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9C15CB">
      <w:pPr>
        <w:jc w:val="center"/>
        <w:rPr>
          <w:rFonts w:ascii="黑体" w:hAnsi="黑体" w:eastAsia="黑体" w:cs="Arial"/>
          <w:b/>
          <w:bCs/>
          <w:color w:val="222222"/>
          <w:kern w:val="36"/>
          <w:sz w:val="32"/>
          <w:szCs w:val="32"/>
          <w14:ligatures w14:val="none"/>
        </w:rPr>
      </w:pPr>
      <w:r>
        <w:rPr>
          <w:rFonts w:hint="eastAsia" w:ascii="黑体" w:hAnsi="黑体" w:eastAsia="黑体" w:cs="Arial"/>
          <w:b/>
          <w:bCs/>
          <w:color w:val="222222"/>
          <w:kern w:val="36"/>
          <w:sz w:val="32"/>
          <w:szCs w:val="32"/>
          <w14:ligatures w14:val="none"/>
        </w:rPr>
        <w:t>关于</w:t>
      </w:r>
      <w:r>
        <w:rPr>
          <w:rFonts w:hint="eastAsia" w:ascii="黑体" w:hAnsi="黑体" w:eastAsia="黑体" w:cs="Arial"/>
          <w:b/>
          <w:bCs/>
          <w:color w:val="222222"/>
          <w:kern w:val="36"/>
          <w:sz w:val="32"/>
          <w:szCs w:val="32"/>
          <w:lang w:val="en-US" w:eastAsia="zh-CN"/>
          <w14:ligatures w14:val="none"/>
        </w:rPr>
        <w:t>组织</w:t>
      </w:r>
      <w:r>
        <w:rPr>
          <w:rFonts w:hint="eastAsia" w:ascii="黑体" w:hAnsi="黑体" w:eastAsia="黑体" w:cs="Arial"/>
          <w:b/>
          <w:bCs/>
          <w:color w:val="222222"/>
          <w:kern w:val="36"/>
          <w:sz w:val="32"/>
          <w:szCs w:val="32"/>
          <w14:ligatures w14:val="none"/>
        </w:rPr>
        <w:t>开展</w:t>
      </w:r>
      <w:r>
        <w:rPr>
          <w:rFonts w:ascii="黑体" w:hAnsi="黑体" w:eastAsia="黑体" w:cs="Arial"/>
          <w:b/>
          <w:bCs/>
          <w:color w:val="222222"/>
          <w:kern w:val="36"/>
          <w:sz w:val="32"/>
          <w:szCs w:val="32"/>
          <w14:ligatures w14:val="none"/>
        </w:rPr>
        <w:t>2025年江苏本科高校“人工智能通识课程</w:t>
      </w:r>
    </w:p>
    <w:p w14:paraId="671385C7">
      <w:pPr>
        <w:jc w:val="center"/>
        <w:rPr>
          <w:rFonts w:ascii="黑体" w:hAnsi="黑体" w:eastAsia="黑体" w:cs="Arial"/>
          <w:b/>
          <w:bCs/>
          <w:color w:val="222222"/>
          <w:kern w:val="36"/>
          <w:sz w:val="32"/>
          <w:szCs w:val="32"/>
          <w14:ligatures w14:val="none"/>
        </w:rPr>
      </w:pPr>
      <w:r>
        <w:rPr>
          <w:rFonts w:ascii="黑体" w:hAnsi="黑体" w:eastAsia="黑体" w:cs="Arial"/>
          <w:b/>
          <w:bCs/>
          <w:color w:val="222222"/>
          <w:kern w:val="36"/>
          <w:sz w:val="32"/>
          <w:szCs w:val="32"/>
          <w14:ligatures w14:val="none"/>
        </w:rPr>
        <w:t>教学改革研究”专项课题</w:t>
      </w:r>
      <w:r>
        <w:rPr>
          <w:rFonts w:hint="eastAsia" w:ascii="黑体" w:hAnsi="黑体" w:eastAsia="黑体" w:cs="Arial"/>
          <w:b/>
          <w:bCs/>
          <w:color w:val="222222"/>
          <w:kern w:val="36"/>
          <w:sz w:val="32"/>
          <w:szCs w:val="32"/>
          <w14:ligatures w14:val="none"/>
        </w:rPr>
        <w:t>立项建设校内遴选工作的通知</w:t>
      </w:r>
    </w:p>
    <w:p w14:paraId="3D6659DE">
      <w:pPr>
        <w:rPr>
          <w:rFonts w:hint="eastAsia" w:ascii="仿宋" w:hAnsi="仿宋" w:eastAsia="仿宋"/>
          <w:sz w:val="28"/>
          <w:szCs w:val="28"/>
        </w:rPr>
      </w:pPr>
    </w:p>
    <w:p w14:paraId="6B6CFCD9">
      <w:pPr>
        <w:rPr>
          <w:rFonts w:hint="eastAsia" w:ascii="仿宋" w:hAnsi="仿宋" w:eastAsia="仿宋"/>
          <w:sz w:val="28"/>
          <w:szCs w:val="28"/>
        </w:rPr>
      </w:pPr>
      <w:r>
        <w:rPr>
          <w:rFonts w:hint="eastAsia" w:ascii="仿宋" w:hAnsi="仿宋" w:eastAsia="仿宋"/>
          <w:sz w:val="28"/>
          <w:szCs w:val="28"/>
        </w:rPr>
        <w:t>各</w:t>
      </w:r>
      <w:r>
        <w:rPr>
          <w:rFonts w:hint="eastAsia" w:ascii="仿宋" w:hAnsi="仿宋" w:eastAsia="仿宋"/>
          <w:sz w:val="28"/>
          <w:szCs w:val="28"/>
          <w:lang w:val="en-US" w:eastAsia="zh-CN"/>
        </w:rPr>
        <w:t>学院、有关部门</w:t>
      </w:r>
      <w:r>
        <w:rPr>
          <w:rFonts w:hint="eastAsia" w:ascii="仿宋" w:hAnsi="仿宋" w:eastAsia="仿宋"/>
          <w:sz w:val="28"/>
          <w:szCs w:val="28"/>
        </w:rPr>
        <w:t>：</w:t>
      </w:r>
    </w:p>
    <w:p w14:paraId="27765F9B">
      <w:pPr>
        <w:pStyle w:val="2"/>
        <w:shd w:val="clear" w:color="auto" w:fill="FFFFFF"/>
        <w:spacing w:before="0" w:beforeAutospacing="0" w:after="0" w:afterAutospacing="0"/>
        <w:ind w:firstLine="560" w:firstLineChars="200"/>
        <w:rPr>
          <w:rFonts w:hint="eastAsia" w:ascii="仿宋" w:hAnsi="仿宋" w:eastAsia="仿宋" w:cstheme="minorBidi"/>
          <w:b w:val="0"/>
          <w:bCs w:val="0"/>
          <w:kern w:val="2"/>
          <w:sz w:val="28"/>
          <w:szCs w:val="28"/>
          <w14:ligatures w14:val="standardContextual"/>
        </w:rPr>
      </w:pPr>
      <w:r>
        <w:rPr>
          <w:rFonts w:hint="eastAsia" w:ascii="仿宋" w:hAnsi="仿宋" w:eastAsia="仿宋" w:cstheme="minorBidi"/>
          <w:b w:val="0"/>
          <w:bCs w:val="0"/>
          <w:kern w:val="2"/>
          <w:sz w:val="28"/>
          <w:szCs w:val="28"/>
          <w14:ligatures w14:val="standardContextual"/>
        </w:rPr>
        <w:t>根据《</w:t>
      </w:r>
      <w:bookmarkStart w:id="0" w:name="OLE_LINK1"/>
      <w:r>
        <w:rPr>
          <w:rFonts w:ascii="仿宋" w:hAnsi="仿宋" w:eastAsia="仿宋" w:cstheme="minorBidi"/>
          <w:b w:val="0"/>
          <w:bCs w:val="0"/>
          <w:kern w:val="2"/>
          <w:sz w:val="28"/>
          <w:szCs w:val="28"/>
          <w14:ligatures w14:val="standardContextual"/>
        </w:rPr>
        <w:t>关于做好2025年江苏本科高校“人工智能通识课程教学改革研究”专项课题立项建设申报工作的通知</w:t>
      </w:r>
      <w:bookmarkEnd w:id="0"/>
      <w:r>
        <w:rPr>
          <w:rFonts w:hint="eastAsia" w:ascii="仿宋" w:hAnsi="仿宋" w:eastAsia="仿宋" w:cstheme="minorBidi"/>
          <w:b w:val="0"/>
          <w:bCs w:val="0"/>
          <w:kern w:val="2"/>
          <w:sz w:val="28"/>
          <w:szCs w:val="28"/>
          <w14:ligatures w14:val="standardContextual"/>
        </w:rPr>
        <w:t>》（苏高教会〔2025〕12号，附件1）文件精神，决定组织开展校内遴选工作，现将有关事项通知如下。</w:t>
      </w:r>
    </w:p>
    <w:p w14:paraId="13A940A4">
      <w:pPr>
        <w:ind w:firstLine="562" w:firstLineChars="200"/>
        <w:jc w:val="left"/>
        <w:rPr>
          <w:rFonts w:hint="eastAsia" w:ascii="仿宋" w:hAnsi="仿宋" w:eastAsia="仿宋"/>
          <w:b/>
          <w:bCs/>
          <w:sz w:val="28"/>
          <w:szCs w:val="28"/>
        </w:rPr>
      </w:pPr>
      <w:r>
        <w:rPr>
          <w:rFonts w:hint="eastAsia" w:ascii="仿宋" w:hAnsi="仿宋" w:eastAsia="仿宋"/>
          <w:b/>
          <w:bCs/>
          <w:sz w:val="28"/>
          <w:szCs w:val="28"/>
        </w:rPr>
        <w:t>一、总体要求</w:t>
      </w:r>
    </w:p>
    <w:p w14:paraId="447EDC36">
      <w:pPr>
        <w:ind w:firstLine="560" w:firstLineChars="200"/>
        <w:jc w:val="left"/>
        <w:rPr>
          <w:rFonts w:hint="eastAsia" w:ascii="仿宋" w:hAnsi="仿宋" w:eastAsia="仿宋"/>
          <w:sz w:val="28"/>
          <w:szCs w:val="28"/>
        </w:rPr>
      </w:pPr>
      <w:r>
        <w:rPr>
          <w:rFonts w:hint="eastAsia" w:ascii="仿宋" w:hAnsi="仿宋" w:eastAsia="仿宋"/>
          <w:sz w:val="28"/>
          <w:szCs w:val="28"/>
        </w:rPr>
        <w:t>各</w:t>
      </w:r>
      <w:r>
        <w:rPr>
          <w:rFonts w:hint="eastAsia" w:ascii="仿宋" w:hAnsi="仿宋" w:eastAsia="仿宋"/>
          <w:sz w:val="28"/>
          <w:szCs w:val="28"/>
          <w:lang w:val="en-US" w:eastAsia="zh-CN"/>
        </w:rPr>
        <w:t>学院、部门</w:t>
      </w:r>
      <w:r>
        <w:rPr>
          <w:rFonts w:hint="eastAsia" w:ascii="仿宋" w:hAnsi="仿宋" w:eastAsia="仿宋"/>
          <w:sz w:val="28"/>
          <w:szCs w:val="28"/>
        </w:rPr>
        <w:t>组织引导教师认真学习《</w:t>
      </w:r>
      <w:r>
        <w:rPr>
          <w:rFonts w:ascii="仿宋" w:hAnsi="仿宋" w:eastAsia="仿宋"/>
          <w:sz w:val="28"/>
          <w:szCs w:val="28"/>
        </w:rPr>
        <w:t>关于做好2025年江苏本科高校“人工智能通识课程教学改革研究”专项课题立项建设申报工作的通知</w:t>
      </w:r>
      <w:r>
        <w:rPr>
          <w:rFonts w:hint="eastAsia" w:ascii="仿宋" w:hAnsi="仿宋" w:eastAsia="仿宋"/>
          <w:sz w:val="28"/>
          <w:szCs w:val="28"/>
        </w:rPr>
        <w:t>》（苏高教会〔2025〕12号），</w:t>
      </w:r>
      <w:r>
        <w:rPr>
          <w:rFonts w:ascii="仿宋" w:hAnsi="仿宋" w:eastAsia="仿宋"/>
          <w:sz w:val="28"/>
          <w:szCs w:val="28"/>
        </w:rPr>
        <w:t>贯彻党的教育方针，落实立德树人根本任务，立足</w:t>
      </w:r>
      <w:r>
        <w:rPr>
          <w:rFonts w:hint="eastAsia" w:ascii="仿宋" w:hAnsi="仿宋" w:eastAsia="仿宋"/>
          <w:sz w:val="28"/>
          <w:szCs w:val="28"/>
        </w:rPr>
        <w:t>学校</w:t>
      </w:r>
      <w:r>
        <w:rPr>
          <w:rFonts w:ascii="仿宋" w:hAnsi="仿宋" w:eastAsia="仿宋"/>
          <w:sz w:val="28"/>
          <w:szCs w:val="28"/>
        </w:rPr>
        <w:t>本科高校教育教学实际，引导教学管理部门、相关教学院系和教师开展人工智能通识教育研究，建设人工智能通识教育体系，培育一批人工智能通识教育示范性成果，为江苏省新时代高等教育注入新内涵、提供新动能。</w:t>
      </w:r>
    </w:p>
    <w:p w14:paraId="7E906B51">
      <w:pPr>
        <w:ind w:firstLine="560" w:firstLineChars="200"/>
        <w:jc w:val="left"/>
        <w:rPr>
          <w:rFonts w:hint="eastAsia" w:ascii="仿宋" w:hAnsi="仿宋" w:eastAsia="仿宋"/>
          <w:b/>
          <w:bCs/>
          <w:sz w:val="28"/>
          <w:szCs w:val="28"/>
        </w:rPr>
      </w:pPr>
      <w:r>
        <w:rPr>
          <w:rFonts w:ascii="Calibri" w:hAnsi="Calibri" w:eastAsia="仿宋" w:cs="Calibri"/>
          <w:sz w:val="28"/>
          <w:szCs w:val="28"/>
        </w:rPr>
        <w:t> </w:t>
      </w:r>
      <w:r>
        <w:rPr>
          <w:rFonts w:ascii="仿宋" w:hAnsi="仿宋" w:eastAsia="仿宋"/>
          <w:b/>
          <w:bCs/>
          <w:sz w:val="28"/>
          <w:szCs w:val="28"/>
        </w:rPr>
        <w:t>二、立项范围</w:t>
      </w:r>
    </w:p>
    <w:p w14:paraId="05720721">
      <w:pPr>
        <w:spacing w:line="360" w:lineRule="auto"/>
        <w:ind w:firstLine="560" w:firstLineChars="200"/>
        <w:jc w:val="left"/>
        <w:rPr>
          <w:rFonts w:hint="eastAsia" w:ascii="仿宋" w:hAnsi="仿宋" w:eastAsia="仿宋"/>
          <w:sz w:val="28"/>
          <w:szCs w:val="28"/>
        </w:rPr>
      </w:pPr>
      <w:r>
        <w:rPr>
          <w:rFonts w:ascii="Calibri" w:hAnsi="Calibri" w:eastAsia="仿宋" w:cs="Calibri"/>
          <w:sz w:val="28"/>
          <w:szCs w:val="28"/>
        </w:rPr>
        <w:t> </w:t>
      </w:r>
      <w:r>
        <w:rPr>
          <w:rFonts w:ascii="仿宋" w:hAnsi="仿宋" w:eastAsia="仿宋"/>
          <w:sz w:val="28"/>
          <w:szCs w:val="28"/>
        </w:rPr>
        <w:t>课题立项将聚焦普通高校面向非计算机或人工智能类专业开设的人工智能通识课程的创新教学改革，鼓励不同类型高校联合开展教学改革研究。申报</w:t>
      </w:r>
      <w:r>
        <w:rPr>
          <w:rFonts w:hint="eastAsia" w:ascii="仿宋" w:hAnsi="仿宋" w:eastAsia="仿宋"/>
          <w:sz w:val="28"/>
          <w:szCs w:val="28"/>
        </w:rPr>
        <w:t>教师</w:t>
      </w:r>
      <w:r>
        <w:rPr>
          <w:rFonts w:ascii="仿宋" w:hAnsi="仿宋" w:eastAsia="仿宋"/>
          <w:sz w:val="28"/>
          <w:szCs w:val="28"/>
        </w:rPr>
        <w:t>可根据课题研究指南（</w:t>
      </w:r>
      <w:r>
        <w:rPr>
          <w:rFonts w:hint="eastAsia" w:ascii="仿宋" w:hAnsi="仿宋" w:eastAsia="仿宋"/>
          <w:sz w:val="28"/>
          <w:szCs w:val="28"/>
        </w:rPr>
        <w:t>附件2</w:t>
      </w:r>
      <w:r>
        <w:rPr>
          <w:rFonts w:ascii="仿宋" w:hAnsi="仿宋" w:eastAsia="仿宋"/>
          <w:sz w:val="28"/>
          <w:szCs w:val="28"/>
        </w:rPr>
        <w:t>）结合具体研究目标和内容拟定课题研究题目，也可根据自身研究基础在指南外自选方向。</w:t>
      </w:r>
    </w:p>
    <w:p w14:paraId="13DE4D36">
      <w:pPr>
        <w:spacing w:line="360" w:lineRule="auto"/>
        <w:ind w:firstLine="562" w:firstLineChars="200"/>
        <w:jc w:val="left"/>
        <w:rPr>
          <w:rFonts w:hint="eastAsia" w:ascii="仿宋" w:hAnsi="仿宋" w:eastAsia="仿宋"/>
          <w:b/>
          <w:bCs/>
          <w:sz w:val="28"/>
          <w:szCs w:val="28"/>
        </w:rPr>
      </w:pPr>
      <w:r>
        <w:rPr>
          <w:rFonts w:hint="eastAsia" w:ascii="仿宋" w:hAnsi="仿宋" w:eastAsia="仿宋"/>
          <w:b/>
          <w:bCs/>
          <w:sz w:val="28"/>
          <w:szCs w:val="28"/>
        </w:rPr>
        <w:t>三、申报条件</w:t>
      </w:r>
    </w:p>
    <w:p w14:paraId="54403747">
      <w:pPr>
        <w:adjustRightInd w:val="0"/>
        <w:snapToGrid w:val="0"/>
        <w:spacing w:line="360" w:lineRule="auto"/>
        <w:ind w:firstLine="560" w:firstLineChars="200"/>
        <w:outlineLvl w:val="0"/>
        <w:rPr>
          <w:rFonts w:hint="eastAsia" w:ascii="仿宋" w:hAnsi="仿宋" w:eastAsia="仿宋"/>
          <w:sz w:val="28"/>
          <w:szCs w:val="28"/>
        </w:rPr>
      </w:pPr>
      <w:r>
        <w:rPr>
          <w:rFonts w:hint="eastAsia" w:ascii="仿宋" w:hAnsi="仿宋" w:eastAsia="仿宋"/>
          <w:sz w:val="28"/>
          <w:szCs w:val="28"/>
        </w:rPr>
        <w:t>1</w:t>
      </w:r>
      <w:r>
        <w:rPr>
          <w:rFonts w:ascii="仿宋" w:hAnsi="仿宋" w:eastAsia="仿宋"/>
          <w:sz w:val="28"/>
          <w:szCs w:val="28"/>
        </w:rPr>
        <w:t>.</w:t>
      </w:r>
      <w:r>
        <w:rPr>
          <w:rFonts w:hint="eastAsia" w:ascii="仿宋" w:hAnsi="仿宋" w:eastAsia="仿宋"/>
          <w:sz w:val="28"/>
          <w:szCs w:val="28"/>
        </w:rPr>
        <w:t>立项课题</w:t>
      </w:r>
      <w:r>
        <w:rPr>
          <w:rFonts w:ascii="仿宋" w:hAnsi="仿宋" w:eastAsia="仿宋"/>
          <w:sz w:val="28"/>
          <w:szCs w:val="28"/>
        </w:rPr>
        <w:t>按照重点课题和一般课题的类别进行立项建设。申请者可根据课题研究的重要程度、内容复杂程度等因素，自行确定申请项目类别。</w:t>
      </w:r>
    </w:p>
    <w:p w14:paraId="03D7EF44">
      <w:pPr>
        <w:pStyle w:val="5"/>
        <w:spacing w:line="360" w:lineRule="auto"/>
        <w:ind w:firstLine="560" w:firstLineChars="200"/>
        <w:rPr>
          <w:rFonts w:hint="eastAsia" w:ascii="仿宋" w:hAnsi="仿宋" w:eastAsia="仿宋" w:cstheme="minorBidi"/>
          <w:sz w:val="28"/>
          <w:szCs w:val="28"/>
        </w:rPr>
      </w:pPr>
      <w:r>
        <w:rPr>
          <w:rFonts w:ascii="仿宋" w:hAnsi="仿宋" w:eastAsia="仿宋"/>
          <w:sz w:val="28"/>
          <w:szCs w:val="28"/>
        </w:rPr>
        <w:t>2.</w:t>
      </w:r>
      <w:r>
        <w:rPr>
          <w:rFonts w:ascii="仿宋" w:hAnsi="仿宋" w:eastAsia="仿宋" w:cstheme="minorBidi"/>
          <w:sz w:val="28"/>
          <w:szCs w:val="28"/>
        </w:rPr>
        <w:t>课题主持人应为高校在编教学管理人员或从事相关课程教学的教师，能真实承担并负责课题研究与实践工作。课题主持人不超过2人。每位课题主持人只能申报1项课题。课题主持人（含第二主持人）凡在学会已有立项的在研、但未结题的课题（省教改课题、专项课题、规划课题等），不得申报此次课题。</w:t>
      </w:r>
    </w:p>
    <w:p w14:paraId="2745BCC4">
      <w:pPr>
        <w:ind w:firstLine="562" w:firstLineChars="200"/>
        <w:jc w:val="left"/>
        <w:rPr>
          <w:rFonts w:hint="eastAsia" w:ascii="仿宋" w:hAnsi="仿宋" w:eastAsia="仿宋"/>
          <w:b/>
          <w:bCs/>
          <w:sz w:val="28"/>
          <w:szCs w:val="28"/>
        </w:rPr>
      </w:pPr>
      <w:r>
        <w:rPr>
          <w:rFonts w:hint="eastAsia" w:ascii="仿宋" w:hAnsi="仿宋" w:eastAsia="仿宋"/>
          <w:b/>
          <w:bCs/>
          <w:sz w:val="28"/>
          <w:szCs w:val="28"/>
        </w:rPr>
        <w:t>四、申报流程</w:t>
      </w:r>
    </w:p>
    <w:p w14:paraId="5F7BE38B">
      <w:pPr>
        <w:adjustRightInd w:val="0"/>
        <w:snapToGrid w:val="0"/>
        <w:spacing w:line="360" w:lineRule="auto"/>
        <w:ind w:firstLine="560" w:firstLineChars="200"/>
        <w:outlineLvl w:val="0"/>
        <w:rPr>
          <w:rFonts w:hint="eastAsia" w:ascii="仿宋" w:hAnsi="仿宋" w:eastAsia="仿宋" w:cs="Times New Roman"/>
          <w:sz w:val="28"/>
          <w:szCs w:val="28"/>
        </w:rPr>
      </w:pPr>
      <w:r>
        <w:rPr>
          <w:rFonts w:ascii="Calibri" w:hAnsi="Calibri" w:eastAsia="仿宋" w:cs="Calibri"/>
          <w:sz w:val="28"/>
          <w:szCs w:val="28"/>
        </w:rPr>
        <w:t> </w:t>
      </w:r>
      <w:r>
        <w:rPr>
          <w:rFonts w:ascii="仿宋" w:hAnsi="仿宋" w:eastAsia="仿宋" w:cs="Times New Roman"/>
          <w:sz w:val="28"/>
          <w:szCs w:val="28"/>
        </w:rPr>
        <w:t>1.</w:t>
      </w:r>
      <w:r>
        <w:rPr>
          <w:rFonts w:hint="eastAsia" w:ascii="仿宋" w:hAnsi="仿宋" w:eastAsia="仿宋" w:cs="Times New Roman"/>
          <w:sz w:val="28"/>
          <w:szCs w:val="28"/>
        </w:rPr>
        <w:t>请各</w:t>
      </w:r>
      <w:r>
        <w:rPr>
          <w:rFonts w:hint="eastAsia" w:ascii="仿宋" w:hAnsi="仿宋" w:eastAsia="仿宋" w:cs="Times New Roman"/>
          <w:sz w:val="28"/>
          <w:szCs w:val="28"/>
          <w:lang w:val="en-US" w:eastAsia="zh-CN"/>
        </w:rPr>
        <w:t>学院、部门</w:t>
      </w:r>
      <w:r>
        <w:rPr>
          <w:rFonts w:hint="eastAsia" w:ascii="仿宋" w:hAnsi="仿宋" w:eastAsia="仿宋" w:cs="Times New Roman"/>
          <w:sz w:val="28"/>
          <w:szCs w:val="28"/>
        </w:rPr>
        <w:t>于20</w:t>
      </w:r>
      <w:r>
        <w:rPr>
          <w:rFonts w:ascii="仿宋" w:hAnsi="仿宋" w:eastAsia="仿宋" w:cs="Times New Roman"/>
          <w:sz w:val="28"/>
          <w:szCs w:val="28"/>
        </w:rPr>
        <w:t>2</w:t>
      </w:r>
      <w:r>
        <w:rPr>
          <w:rFonts w:hint="eastAsia" w:ascii="仿宋" w:hAnsi="仿宋" w:eastAsia="仿宋" w:cs="Times New Roman"/>
          <w:sz w:val="28"/>
          <w:szCs w:val="28"/>
        </w:rPr>
        <w:t>5年5月</w:t>
      </w:r>
      <w:r>
        <w:rPr>
          <w:rFonts w:hint="eastAsia" w:ascii="仿宋" w:hAnsi="仿宋" w:eastAsia="仿宋" w:cs="Times New Roman"/>
          <w:sz w:val="28"/>
          <w:szCs w:val="28"/>
          <w:lang w:val="en-US" w:eastAsia="zh-CN"/>
        </w:rPr>
        <w:t>19</w:t>
      </w:r>
      <w:r>
        <w:rPr>
          <w:rFonts w:hint="eastAsia" w:ascii="仿宋" w:hAnsi="仿宋" w:eastAsia="仿宋" w:cs="Times New Roman"/>
          <w:sz w:val="28"/>
          <w:szCs w:val="28"/>
        </w:rPr>
        <w:t>日</w:t>
      </w:r>
      <w:r>
        <w:rPr>
          <w:rFonts w:hint="eastAsia" w:ascii="仿宋" w:hAnsi="仿宋" w:eastAsia="仿宋" w:cs="Times New Roman"/>
          <w:sz w:val="28"/>
          <w:szCs w:val="28"/>
          <w:lang w:val="en-US" w:eastAsia="zh-CN"/>
        </w:rPr>
        <w:t>12:00</w:t>
      </w:r>
      <w:r>
        <w:rPr>
          <w:rFonts w:hint="eastAsia" w:ascii="仿宋" w:hAnsi="仿宋" w:eastAsia="仿宋" w:cs="Times New Roman"/>
          <w:sz w:val="28"/>
          <w:szCs w:val="28"/>
        </w:rPr>
        <w:t>前提交以下材料（电子版）：</w:t>
      </w:r>
    </w:p>
    <w:p w14:paraId="306AD4E1">
      <w:pPr>
        <w:adjustRightInd w:val="0"/>
        <w:snapToGrid w:val="0"/>
        <w:spacing w:line="360" w:lineRule="auto"/>
        <w:ind w:firstLine="560" w:firstLineChars="200"/>
        <w:outlineLvl w:val="0"/>
        <w:rPr>
          <w:rFonts w:hint="eastAsia" w:ascii="仿宋" w:hAnsi="仿宋" w:eastAsia="仿宋" w:cs="Times New Roman"/>
          <w:sz w:val="28"/>
          <w:szCs w:val="28"/>
        </w:rPr>
      </w:pPr>
      <w:r>
        <w:rPr>
          <w:rFonts w:hint="eastAsia" w:ascii="仿宋" w:hAnsi="仿宋" w:eastAsia="仿宋" w:cs="Times New Roman"/>
          <w:sz w:val="28"/>
          <w:szCs w:val="28"/>
        </w:rPr>
        <w:t>（</w:t>
      </w:r>
      <w:r>
        <w:rPr>
          <w:rFonts w:ascii="仿宋" w:hAnsi="仿宋" w:eastAsia="仿宋" w:cs="Times New Roman"/>
          <w:sz w:val="28"/>
          <w:szCs w:val="28"/>
        </w:rPr>
        <w:t>1</w:t>
      </w:r>
      <w:r>
        <w:rPr>
          <w:rFonts w:hint="eastAsia" w:ascii="仿宋" w:hAnsi="仿宋" w:eastAsia="仿宋" w:cs="Times New Roman"/>
          <w:sz w:val="28"/>
          <w:szCs w:val="28"/>
        </w:rPr>
        <w:t>）《</w:t>
      </w:r>
      <w:r>
        <w:rPr>
          <w:rFonts w:ascii="Calibri" w:hAnsi="Calibri" w:eastAsia="仿宋" w:cs="Calibri"/>
          <w:sz w:val="28"/>
          <w:szCs w:val="28"/>
        </w:rPr>
        <w:t> </w:t>
      </w:r>
      <w:r>
        <w:rPr>
          <w:rFonts w:hint="eastAsia" w:ascii="仿宋" w:hAnsi="仿宋" w:eastAsia="仿宋" w:cs="Times New Roman"/>
          <w:sz w:val="28"/>
          <w:szCs w:val="28"/>
        </w:rPr>
        <w:t>2024年江苏省高校人工智能通识教育教学改革研究专项课题申报推荐汇总表》（附件</w:t>
      </w:r>
      <w:r>
        <w:rPr>
          <w:rFonts w:ascii="仿宋" w:hAnsi="仿宋" w:eastAsia="仿宋" w:cs="Times New Roman"/>
          <w:sz w:val="28"/>
          <w:szCs w:val="28"/>
        </w:rPr>
        <w:t>3</w:t>
      </w:r>
      <w:r>
        <w:rPr>
          <w:rFonts w:hint="eastAsia" w:ascii="仿宋" w:hAnsi="仿宋" w:eastAsia="仿宋" w:cs="Times New Roman"/>
          <w:sz w:val="28"/>
          <w:szCs w:val="28"/>
        </w:rPr>
        <w:t>），Excel版本和签章PDF版本各1份；</w:t>
      </w:r>
    </w:p>
    <w:p w14:paraId="0DDCB713">
      <w:pPr>
        <w:adjustRightInd w:val="0"/>
        <w:snapToGrid w:val="0"/>
        <w:spacing w:line="360" w:lineRule="auto"/>
        <w:ind w:firstLine="560" w:firstLineChars="200"/>
        <w:outlineLvl w:val="0"/>
        <w:rPr>
          <w:rFonts w:hint="eastAsia" w:ascii="仿宋" w:hAnsi="仿宋" w:eastAsia="仿宋" w:cs="Times New Roman"/>
          <w:sz w:val="28"/>
          <w:szCs w:val="28"/>
        </w:rPr>
      </w:pPr>
      <w:r>
        <w:rPr>
          <w:rFonts w:hint="eastAsia" w:ascii="仿宋" w:hAnsi="仿宋" w:eastAsia="仿宋" w:cs="Times New Roman"/>
          <w:sz w:val="28"/>
          <w:szCs w:val="28"/>
        </w:rPr>
        <w:t>（</w:t>
      </w:r>
      <w:r>
        <w:rPr>
          <w:rFonts w:ascii="仿宋" w:hAnsi="仿宋" w:eastAsia="仿宋" w:cs="Times New Roman"/>
          <w:sz w:val="28"/>
          <w:szCs w:val="28"/>
        </w:rPr>
        <w:t>2</w:t>
      </w:r>
      <w:r>
        <w:rPr>
          <w:rFonts w:hint="eastAsia" w:ascii="仿宋" w:hAnsi="仿宋" w:eastAsia="仿宋" w:cs="Times New Roman"/>
          <w:sz w:val="28"/>
          <w:szCs w:val="28"/>
        </w:rPr>
        <w:t>）《</w:t>
      </w:r>
      <w:r>
        <w:rPr>
          <w:rFonts w:ascii="仿宋" w:hAnsi="仿宋" w:eastAsia="仿宋" w:cs="Times New Roman"/>
          <w:sz w:val="28"/>
          <w:szCs w:val="28"/>
        </w:rPr>
        <w:t>2025年江苏本科高校“人工智能通识课程教学改革研究”专项课题申报书</w:t>
      </w:r>
      <w:r>
        <w:rPr>
          <w:rFonts w:hint="eastAsia" w:ascii="仿宋" w:hAnsi="仿宋" w:eastAsia="仿宋" w:cs="Times New Roman"/>
          <w:sz w:val="28"/>
          <w:szCs w:val="28"/>
        </w:rPr>
        <w:t>》（附件</w:t>
      </w:r>
      <w:r>
        <w:rPr>
          <w:rFonts w:ascii="仿宋" w:hAnsi="仿宋" w:eastAsia="仿宋" w:cs="Times New Roman"/>
          <w:sz w:val="28"/>
          <w:szCs w:val="28"/>
        </w:rPr>
        <w:t>4</w:t>
      </w:r>
      <w:r>
        <w:rPr>
          <w:rFonts w:hint="eastAsia" w:ascii="仿宋" w:hAnsi="仿宋" w:eastAsia="仿宋" w:cs="Times New Roman"/>
          <w:sz w:val="28"/>
          <w:szCs w:val="28"/>
        </w:rPr>
        <w:t>），Word版本和签章PDF版本各1份；</w:t>
      </w:r>
    </w:p>
    <w:p w14:paraId="756E7F20">
      <w:pPr>
        <w:adjustRightInd w:val="0"/>
        <w:snapToGrid w:val="0"/>
        <w:spacing w:line="360" w:lineRule="auto"/>
        <w:ind w:firstLine="560" w:firstLineChars="200"/>
        <w:outlineLvl w:val="0"/>
        <w:rPr>
          <w:rFonts w:hint="eastAsia" w:ascii="仿宋" w:hAnsi="仿宋" w:eastAsia="仿宋" w:cs="Times New Roman"/>
          <w:sz w:val="28"/>
          <w:szCs w:val="28"/>
        </w:rPr>
      </w:pPr>
      <w:r>
        <w:rPr>
          <w:rFonts w:hint="eastAsia" w:ascii="仿宋" w:hAnsi="仿宋" w:eastAsia="仿宋" w:cs="Times New Roman"/>
          <w:sz w:val="28"/>
          <w:szCs w:val="28"/>
        </w:rPr>
        <w:t>（3）《</w:t>
      </w:r>
      <w:r>
        <w:rPr>
          <w:rFonts w:ascii="仿宋" w:hAnsi="仿宋" w:eastAsia="仿宋" w:cs="Times New Roman"/>
          <w:sz w:val="28"/>
          <w:szCs w:val="28"/>
        </w:rPr>
        <w:t>2025年江苏本科高校“人工智能通识课程教学改革研究”专项课题申报书</w:t>
      </w:r>
      <w:r>
        <w:rPr>
          <w:rFonts w:hint="eastAsia" w:ascii="仿宋" w:hAnsi="仿宋" w:eastAsia="仿宋" w:cs="Times New Roman"/>
          <w:sz w:val="28"/>
          <w:szCs w:val="28"/>
        </w:rPr>
        <w:t>活页》（附件5），</w:t>
      </w:r>
      <w:r>
        <w:rPr>
          <w:rFonts w:ascii="仿宋" w:hAnsi="仿宋" w:eastAsia="仿宋" w:cs="Times New Roman"/>
          <w:sz w:val="28"/>
          <w:szCs w:val="28"/>
        </w:rPr>
        <w:t xml:space="preserve">不得透露个人信息， </w:t>
      </w:r>
      <w:r>
        <w:rPr>
          <w:rFonts w:hint="eastAsia" w:ascii="仿宋" w:hAnsi="仿宋" w:eastAsia="仿宋" w:cs="Times New Roman"/>
          <w:sz w:val="28"/>
          <w:szCs w:val="28"/>
        </w:rPr>
        <w:t>PDF版本1份；</w:t>
      </w:r>
    </w:p>
    <w:p w14:paraId="0D75908F">
      <w:pPr>
        <w:adjustRightInd w:val="0"/>
        <w:snapToGrid w:val="0"/>
        <w:spacing w:line="360" w:lineRule="auto"/>
        <w:ind w:firstLine="560" w:firstLineChars="200"/>
        <w:outlineLvl w:val="0"/>
        <w:rPr>
          <w:rFonts w:hint="eastAsia" w:ascii="仿宋" w:hAnsi="仿宋" w:eastAsia="仿宋" w:cs="Times New Roman"/>
          <w:sz w:val="28"/>
          <w:szCs w:val="28"/>
        </w:rPr>
      </w:pPr>
      <w:r>
        <w:rPr>
          <w:rFonts w:hint="eastAsia" w:ascii="仿宋" w:hAnsi="仿宋" w:eastAsia="仿宋" w:cs="Times New Roman"/>
          <w:sz w:val="28"/>
          <w:szCs w:val="28"/>
        </w:rPr>
        <w:t>（4）佐证材料合并装订成一册，PDF版本1份。</w:t>
      </w:r>
    </w:p>
    <w:p w14:paraId="03B92C86">
      <w:pPr>
        <w:adjustRightInd w:val="0"/>
        <w:snapToGrid w:val="0"/>
        <w:spacing w:line="360" w:lineRule="auto"/>
        <w:ind w:firstLine="560" w:firstLineChars="200"/>
        <w:outlineLvl w:val="0"/>
        <w:rPr>
          <w:rFonts w:hint="eastAsia" w:ascii="仿宋" w:hAnsi="仿宋" w:eastAsia="仿宋" w:cs="Times New Roman"/>
          <w:sz w:val="28"/>
          <w:szCs w:val="28"/>
        </w:rPr>
      </w:pPr>
      <w:r>
        <w:rPr>
          <w:rFonts w:hint="eastAsia" w:ascii="仿宋" w:hAnsi="仿宋" w:eastAsia="仿宋" w:cs="Times New Roman"/>
          <w:sz w:val="28"/>
          <w:szCs w:val="28"/>
        </w:rPr>
        <w:t>上述材料压缩版命名为“</w:t>
      </w:r>
      <w:r>
        <w:rPr>
          <w:rFonts w:hint="eastAsia" w:ascii="仿宋" w:hAnsi="仿宋" w:eastAsia="仿宋" w:cs="Times New Roman"/>
          <w:sz w:val="28"/>
          <w:szCs w:val="28"/>
          <w:lang w:val="en-US" w:eastAsia="zh-CN"/>
        </w:rPr>
        <w:t>学院/部门</w:t>
      </w:r>
      <w:r>
        <w:rPr>
          <w:rFonts w:hint="eastAsia" w:ascii="仿宋" w:hAnsi="仿宋" w:eastAsia="仿宋" w:cs="Times New Roman"/>
          <w:sz w:val="28"/>
          <w:szCs w:val="28"/>
        </w:rPr>
        <w:t>名称+2025年人工智能通识教育教改项目申报”发送至邮箱：</w:t>
      </w:r>
      <w:r>
        <w:rPr>
          <w:rFonts w:hint="eastAsia" w:ascii="仿宋" w:hAnsi="仿宋" w:eastAsia="仿宋" w:cs="Times New Roman"/>
          <w:sz w:val="28"/>
          <w:szCs w:val="28"/>
          <w:lang w:val="en-US" w:eastAsia="zh-CN"/>
        </w:rPr>
        <w:t>99729</w:t>
      </w:r>
      <w:bookmarkStart w:id="1" w:name="_GoBack"/>
      <w:bookmarkEnd w:id="1"/>
      <w:r>
        <w:rPr>
          <w:rFonts w:hint="eastAsia" w:ascii="仿宋" w:hAnsi="仿宋" w:eastAsia="仿宋" w:cs="Times New Roman"/>
          <w:sz w:val="28"/>
          <w:szCs w:val="28"/>
          <w:lang w:val="en-US" w:eastAsia="zh-CN"/>
        </w:rPr>
        <w:t>2504</w:t>
      </w:r>
      <w:r>
        <w:rPr>
          <w:rFonts w:ascii="仿宋" w:hAnsi="仿宋" w:eastAsia="仿宋" w:cs="Times New Roman"/>
          <w:sz w:val="28"/>
          <w:szCs w:val="28"/>
        </w:rPr>
        <w:t>@</w:t>
      </w:r>
      <w:r>
        <w:rPr>
          <w:rFonts w:hint="eastAsia" w:ascii="仿宋" w:hAnsi="仿宋" w:eastAsia="仿宋" w:cs="Times New Roman"/>
          <w:sz w:val="28"/>
          <w:szCs w:val="28"/>
          <w:lang w:val="en-US" w:eastAsia="zh-CN"/>
        </w:rPr>
        <w:t>qq.com</w:t>
      </w:r>
      <w:r>
        <w:rPr>
          <w:rFonts w:hint="eastAsia" w:ascii="仿宋" w:hAnsi="仿宋" w:eastAsia="仿宋" w:cs="Times New Roman"/>
          <w:sz w:val="28"/>
          <w:szCs w:val="28"/>
        </w:rPr>
        <w:t>。联系人：</w:t>
      </w:r>
      <w:r>
        <w:rPr>
          <w:rFonts w:hint="eastAsia" w:ascii="仿宋" w:hAnsi="仿宋" w:eastAsia="仿宋" w:cs="Times New Roman"/>
          <w:sz w:val="28"/>
          <w:szCs w:val="28"/>
          <w:lang w:val="en-US" w:eastAsia="zh-CN"/>
        </w:rPr>
        <w:t>刘艳</w:t>
      </w:r>
      <w:r>
        <w:rPr>
          <w:rFonts w:hint="eastAsia" w:ascii="仿宋" w:hAnsi="仿宋" w:eastAsia="仿宋" w:cs="Times New Roman"/>
          <w:sz w:val="28"/>
          <w:szCs w:val="28"/>
        </w:rPr>
        <w:t>，051</w:t>
      </w:r>
      <w:r>
        <w:rPr>
          <w:rFonts w:hint="eastAsia" w:ascii="仿宋" w:hAnsi="仿宋" w:eastAsia="仿宋" w:cs="Times New Roman"/>
          <w:sz w:val="28"/>
          <w:szCs w:val="28"/>
          <w:lang w:val="en-US" w:eastAsia="zh-CN"/>
        </w:rPr>
        <w:t>2</w:t>
      </w:r>
      <w:r>
        <w:rPr>
          <w:rFonts w:hint="eastAsia" w:ascii="仿宋" w:hAnsi="仿宋" w:eastAsia="仿宋" w:cs="Times New Roman"/>
          <w:sz w:val="28"/>
          <w:szCs w:val="28"/>
        </w:rPr>
        <w:t>-</w:t>
      </w:r>
      <w:r>
        <w:rPr>
          <w:rFonts w:hint="eastAsia" w:ascii="仿宋" w:hAnsi="仿宋" w:eastAsia="仿宋" w:cs="Times New Roman"/>
          <w:sz w:val="28"/>
          <w:szCs w:val="28"/>
          <w:lang w:val="en-US" w:eastAsia="zh-CN"/>
        </w:rPr>
        <w:t>56731190</w:t>
      </w:r>
      <w:r>
        <w:rPr>
          <w:rFonts w:hint="eastAsia" w:ascii="仿宋" w:hAnsi="仿宋" w:eastAsia="仿宋" w:cs="Times New Roman"/>
          <w:sz w:val="28"/>
          <w:szCs w:val="28"/>
        </w:rPr>
        <w:t>。</w:t>
      </w:r>
    </w:p>
    <w:p w14:paraId="57938B67">
      <w:pPr>
        <w:adjustRightInd w:val="0"/>
        <w:snapToGrid w:val="0"/>
        <w:spacing w:line="360" w:lineRule="auto"/>
        <w:ind w:firstLine="560" w:firstLineChars="200"/>
        <w:outlineLvl w:val="0"/>
        <w:rPr>
          <w:rFonts w:hint="eastAsia" w:ascii="仿宋" w:hAnsi="仿宋" w:eastAsia="仿宋" w:cs="Times New Roman"/>
          <w:sz w:val="28"/>
          <w:szCs w:val="28"/>
        </w:rPr>
      </w:pPr>
      <w:r>
        <w:rPr>
          <w:rFonts w:hint="eastAsia" w:ascii="仿宋" w:hAnsi="仿宋" w:eastAsia="仿宋" w:cs="Times New Roman"/>
          <w:sz w:val="28"/>
          <w:szCs w:val="28"/>
        </w:rPr>
        <w:t>2</w:t>
      </w:r>
      <w:r>
        <w:rPr>
          <w:rFonts w:ascii="仿宋" w:hAnsi="仿宋" w:eastAsia="仿宋" w:cs="Times New Roman"/>
          <w:sz w:val="28"/>
          <w:szCs w:val="28"/>
        </w:rPr>
        <w:t>.</w:t>
      </w:r>
      <w:r>
        <w:rPr>
          <w:rFonts w:hint="eastAsia" w:ascii="仿宋" w:hAnsi="仿宋" w:eastAsia="仿宋" w:cs="Times New Roman"/>
          <w:sz w:val="28"/>
          <w:szCs w:val="28"/>
          <w:lang w:val="en-US" w:eastAsia="zh-CN"/>
        </w:rPr>
        <w:t>教学工作部（处）</w:t>
      </w:r>
      <w:r>
        <w:rPr>
          <w:rFonts w:hint="eastAsia" w:ascii="仿宋" w:hAnsi="仿宋" w:eastAsia="仿宋" w:cs="Times New Roman"/>
          <w:sz w:val="28"/>
          <w:szCs w:val="28"/>
        </w:rPr>
        <w:t>组织评审，择优推荐申报。</w:t>
      </w:r>
    </w:p>
    <w:p w14:paraId="1F884C3B">
      <w:pPr>
        <w:spacing w:line="360" w:lineRule="auto"/>
        <w:ind w:left="1260" w:leftChars="200" w:hanging="840" w:hangingChars="300"/>
        <w:rPr>
          <w:rFonts w:ascii="Calibri" w:hAnsi="Calibri" w:eastAsia="仿宋" w:cs="Calibri"/>
          <w:sz w:val="28"/>
          <w:szCs w:val="28"/>
        </w:rPr>
      </w:pPr>
      <w:r>
        <w:rPr>
          <w:rFonts w:ascii="Calibri" w:hAnsi="Calibri" w:eastAsia="仿宋" w:cs="Calibri"/>
          <w:sz w:val="28"/>
          <w:szCs w:val="28"/>
        </w:rPr>
        <w:t> </w:t>
      </w:r>
    </w:p>
    <w:p w14:paraId="1B73CAB3">
      <w:pPr>
        <w:spacing w:line="360" w:lineRule="auto"/>
        <w:ind w:left="1260" w:leftChars="200" w:hanging="840" w:hangingChars="300"/>
        <w:rPr>
          <w:rFonts w:hint="eastAsia" w:ascii="仿宋" w:hAnsi="仿宋" w:eastAsia="仿宋" w:cs="Times New Roman"/>
          <w:sz w:val="28"/>
          <w:szCs w:val="28"/>
          <w:lang w:eastAsia="zh-CN"/>
        </w:rPr>
      </w:pPr>
      <w:r>
        <w:rPr>
          <w:rFonts w:hint="eastAsia" w:ascii="仿宋" w:hAnsi="仿宋" w:eastAsia="仿宋" w:cs="Times New Roman"/>
          <w:sz w:val="28"/>
          <w:szCs w:val="28"/>
        </w:rPr>
        <w:t>附件</w:t>
      </w:r>
      <w:r>
        <w:rPr>
          <w:rFonts w:hint="eastAsia" w:ascii="仿宋" w:hAnsi="仿宋" w:eastAsia="仿宋" w:cs="Times New Roman"/>
          <w:sz w:val="28"/>
          <w:szCs w:val="28"/>
          <w:lang w:eastAsia="zh-CN"/>
        </w:rPr>
        <w:t>：</w:t>
      </w:r>
    </w:p>
    <w:p w14:paraId="60864C79">
      <w:pPr>
        <w:spacing w:line="360" w:lineRule="auto"/>
        <w:ind w:left="1259" w:leftChars="466" w:hanging="280" w:hangingChars="100"/>
        <w:rPr>
          <w:rFonts w:hint="eastAsia" w:ascii="仿宋" w:hAnsi="仿宋" w:eastAsia="仿宋"/>
          <w:sz w:val="28"/>
          <w:szCs w:val="28"/>
        </w:rPr>
      </w:pPr>
      <w:r>
        <w:rPr>
          <w:rFonts w:hint="eastAsia" w:ascii="仿宋" w:hAnsi="仿宋" w:eastAsia="仿宋" w:cs="Times New Roman"/>
          <w:sz w:val="28"/>
          <w:szCs w:val="28"/>
        </w:rPr>
        <w:t>1.</w:t>
      </w:r>
      <w:r>
        <w:rPr>
          <w:rFonts w:ascii="仿宋" w:hAnsi="仿宋" w:eastAsia="仿宋"/>
          <w:sz w:val="28"/>
          <w:szCs w:val="28"/>
        </w:rPr>
        <w:t>关于做好2025年江苏本科高校“人工智能通识课程教学改革研究”专项课题立项建设申报工作的通知</w:t>
      </w:r>
    </w:p>
    <w:p w14:paraId="682A244B">
      <w:pPr>
        <w:spacing w:line="360" w:lineRule="auto"/>
        <w:ind w:left="1050" w:leftChars="500"/>
        <w:rPr>
          <w:rFonts w:hint="eastAsia" w:ascii="仿宋" w:hAnsi="仿宋" w:eastAsia="仿宋" w:cs="Times New Roman"/>
          <w:sz w:val="28"/>
          <w:szCs w:val="28"/>
        </w:rPr>
      </w:pPr>
      <w:r>
        <w:rPr>
          <w:rFonts w:hint="eastAsia" w:ascii="仿宋" w:hAnsi="仿宋" w:eastAsia="仿宋" w:cs="Times New Roman"/>
          <w:sz w:val="28"/>
          <w:szCs w:val="28"/>
        </w:rPr>
        <w:t>2.</w:t>
      </w:r>
      <w:r>
        <w:rPr>
          <w:rFonts w:ascii="仿宋" w:hAnsi="仿宋" w:eastAsia="仿宋" w:cs="Times New Roman"/>
          <w:sz w:val="28"/>
          <w:szCs w:val="28"/>
        </w:rPr>
        <w:t>2025年江苏本科高校“人工智能通识课程教学改革研究”专项课题研究指南</w:t>
      </w:r>
    </w:p>
    <w:p w14:paraId="05D5ABF1">
      <w:pPr>
        <w:spacing w:line="360" w:lineRule="auto"/>
        <w:ind w:left="1050" w:leftChars="500"/>
        <w:rPr>
          <w:rFonts w:hint="eastAsia" w:ascii="仿宋" w:hAnsi="仿宋" w:eastAsia="仿宋" w:cs="Times New Roman"/>
          <w:sz w:val="28"/>
          <w:szCs w:val="28"/>
        </w:rPr>
      </w:pPr>
      <w:r>
        <w:rPr>
          <w:rFonts w:hint="eastAsia" w:ascii="仿宋" w:hAnsi="仿宋" w:eastAsia="仿宋" w:cs="Times New Roman"/>
          <w:sz w:val="28"/>
          <w:szCs w:val="28"/>
        </w:rPr>
        <w:t>3.</w:t>
      </w:r>
      <w:r>
        <w:rPr>
          <w:rFonts w:ascii="仿宋" w:hAnsi="仿宋" w:eastAsia="仿宋" w:cs="Times New Roman"/>
          <w:sz w:val="28"/>
          <w:szCs w:val="28"/>
        </w:rPr>
        <w:t>2025年江苏本科高校“人工智能通识课程教学改革研究”专项课题申报汇总表</w:t>
      </w:r>
    </w:p>
    <w:p w14:paraId="4874641B">
      <w:pPr>
        <w:spacing w:line="360" w:lineRule="auto"/>
        <w:ind w:left="1050" w:leftChars="500"/>
        <w:rPr>
          <w:rFonts w:hint="eastAsia" w:ascii="仿宋" w:hAnsi="仿宋" w:eastAsia="仿宋" w:cs="Times New Roman"/>
          <w:sz w:val="28"/>
          <w:szCs w:val="28"/>
        </w:rPr>
      </w:pPr>
      <w:r>
        <w:rPr>
          <w:rFonts w:hint="eastAsia" w:ascii="仿宋" w:hAnsi="仿宋" w:eastAsia="仿宋" w:cs="Times New Roman"/>
          <w:sz w:val="28"/>
          <w:szCs w:val="28"/>
        </w:rPr>
        <w:t>4.</w:t>
      </w:r>
      <w:r>
        <w:rPr>
          <w:rFonts w:ascii="仿宋" w:hAnsi="仿宋" w:eastAsia="仿宋" w:cs="Times New Roman"/>
          <w:sz w:val="28"/>
          <w:szCs w:val="28"/>
        </w:rPr>
        <w:t>2025年江苏本科高校“人工智能通识课程教学改革研究”专项课题申报书</w:t>
      </w:r>
    </w:p>
    <w:p w14:paraId="31707741">
      <w:pPr>
        <w:spacing w:line="360" w:lineRule="auto"/>
        <w:ind w:left="1050" w:leftChars="500"/>
        <w:rPr>
          <w:rFonts w:hint="eastAsia" w:ascii="仿宋" w:hAnsi="仿宋" w:eastAsia="仿宋" w:cs="Times New Roman"/>
          <w:sz w:val="28"/>
          <w:szCs w:val="28"/>
        </w:rPr>
      </w:pPr>
      <w:r>
        <w:rPr>
          <w:rFonts w:hint="eastAsia" w:ascii="仿宋" w:hAnsi="仿宋" w:eastAsia="仿宋" w:cs="Times New Roman"/>
          <w:sz w:val="28"/>
          <w:szCs w:val="28"/>
        </w:rPr>
        <w:t>5.</w:t>
      </w:r>
      <w:r>
        <w:rPr>
          <w:rFonts w:ascii="仿宋" w:hAnsi="仿宋" w:eastAsia="仿宋" w:cs="Times New Roman"/>
          <w:sz w:val="28"/>
          <w:szCs w:val="28"/>
        </w:rPr>
        <w:t>2025年江苏本科高校“人工智能通识课程教学改革研究”专项课题申报书</w:t>
      </w:r>
      <w:r>
        <w:rPr>
          <w:rFonts w:hint="eastAsia" w:ascii="仿宋" w:hAnsi="仿宋" w:eastAsia="仿宋" w:cs="Times New Roman"/>
          <w:sz w:val="28"/>
          <w:szCs w:val="28"/>
        </w:rPr>
        <w:t>活页</w:t>
      </w:r>
    </w:p>
    <w:p w14:paraId="3F8A59CA">
      <w:pPr>
        <w:spacing w:line="360" w:lineRule="auto"/>
        <w:ind w:left="1155" w:leftChars="550"/>
        <w:rPr>
          <w:rFonts w:hint="eastAsia" w:ascii="仿宋" w:hAnsi="仿宋" w:eastAsia="仿宋" w:cs="Times New Roman"/>
          <w:sz w:val="28"/>
          <w:szCs w:val="28"/>
        </w:rPr>
      </w:pPr>
    </w:p>
    <w:p w14:paraId="5A1BFE82">
      <w:pPr>
        <w:adjustRightInd w:val="0"/>
        <w:snapToGrid w:val="0"/>
        <w:spacing w:line="360" w:lineRule="auto"/>
        <w:ind w:right="560" w:firstLine="560" w:firstLineChars="200"/>
        <w:jc w:val="right"/>
        <w:outlineLvl w:val="0"/>
        <w:rPr>
          <w:rFonts w:hint="eastAsia" w:ascii="仿宋" w:hAnsi="仿宋" w:eastAsia="仿宋" w:cs="Times New Roman"/>
          <w:sz w:val="28"/>
          <w:szCs w:val="28"/>
          <w:lang w:eastAsia="zh-CN"/>
        </w:rPr>
      </w:pPr>
      <w:r>
        <w:rPr>
          <w:rFonts w:hint="eastAsia" w:ascii="仿宋" w:hAnsi="仿宋" w:eastAsia="仿宋" w:cs="Times New Roman"/>
          <w:sz w:val="28"/>
          <w:szCs w:val="28"/>
          <w:lang w:val="en-US" w:eastAsia="zh-CN"/>
        </w:rPr>
        <w:t xml:space="preserve">  教学工作部（处）</w:t>
      </w:r>
    </w:p>
    <w:p w14:paraId="7EFFAE05">
      <w:pPr>
        <w:adjustRightInd w:val="0"/>
        <w:snapToGrid w:val="0"/>
        <w:spacing w:line="360" w:lineRule="auto"/>
        <w:ind w:firstLine="560" w:firstLineChars="200"/>
        <w:jc w:val="right"/>
        <w:outlineLvl w:val="0"/>
        <w:rPr>
          <w:rFonts w:hint="eastAsia" w:ascii="仿宋" w:hAnsi="仿宋" w:eastAsia="仿宋" w:cs="Times New Roman"/>
          <w:sz w:val="28"/>
          <w:szCs w:val="28"/>
        </w:rPr>
      </w:pPr>
      <w:r>
        <w:rPr>
          <w:rFonts w:hint="eastAsia" w:ascii="仿宋" w:hAnsi="仿宋" w:eastAsia="仿宋" w:cs="Times New Roman"/>
          <w:sz w:val="28"/>
          <w:szCs w:val="28"/>
        </w:rPr>
        <w:t>2</w:t>
      </w:r>
      <w:r>
        <w:rPr>
          <w:rFonts w:ascii="仿宋" w:hAnsi="仿宋" w:eastAsia="仿宋" w:cs="Times New Roman"/>
          <w:sz w:val="28"/>
          <w:szCs w:val="28"/>
        </w:rPr>
        <w:t>02</w:t>
      </w:r>
      <w:r>
        <w:rPr>
          <w:rFonts w:hint="eastAsia" w:ascii="仿宋" w:hAnsi="仿宋" w:eastAsia="仿宋" w:cs="Times New Roman"/>
          <w:sz w:val="28"/>
          <w:szCs w:val="28"/>
        </w:rPr>
        <w:t>5年4月23日</w:t>
      </w:r>
    </w:p>
    <w:p w14:paraId="50BF6895">
      <w:pPr>
        <w:spacing w:line="360" w:lineRule="auto"/>
        <w:ind w:left="1155" w:leftChars="550"/>
        <w:rPr>
          <w:rFonts w:hint="eastAsia" w:ascii="仿宋" w:hAnsi="仿宋" w:eastAsia="仿宋" w:cs="Times New Roman"/>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4EC"/>
    <w:rsid w:val="00003A65"/>
    <w:rsid w:val="00021F32"/>
    <w:rsid w:val="00060A98"/>
    <w:rsid w:val="0006441A"/>
    <w:rsid w:val="000C37D1"/>
    <w:rsid w:val="001A3E4D"/>
    <w:rsid w:val="002175B4"/>
    <w:rsid w:val="00260E72"/>
    <w:rsid w:val="00276729"/>
    <w:rsid w:val="002A28D1"/>
    <w:rsid w:val="002A6286"/>
    <w:rsid w:val="002D0A69"/>
    <w:rsid w:val="002D4164"/>
    <w:rsid w:val="002D4603"/>
    <w:rsid w:val="002D6044"/>
    <w:rsid w:val="00311E09"/>
    <w:rsid w:val="00322CD2"/>
    <w:rsid w:val="00421A61"/>
    <w:rsid w:val="00422582"/>
    <w:rsid w:val="00443AF6"/>
    <w:rsid w:val="00445124"/>
    <w:rsid w:val="0046123F"/>
    <w:rsid w:val="004A7E3E"/>
    <w:rsid w:val="004B5F0C"/>
    <w:rsid w:val="00504D78"/>
    <w:rsid w:val="0053326D"/>
    <w:rsid w:val="00560E7E"/>
    <w:rsid w:val="00636146"/>
    <w:rsid w:val="00663D75"/>
    <w:rsid w:val="0068085D"/>
    <w:rsid w:val="006843FB"/>
    <w:rsid w:val="006860A0"/>
    <w:rsid w:val="00693D29"/>
    <w:rsid w:val="006B4D8F"/>
    <w:rsid w:val="006F1958"/>
    <w:rsid w:val="007271C6"/>
    <w:rsid w:val="007278DA"/>
    <w:rsid w:val="008624EC"/>
    <w:rsid w:val="00896B96"/>
    <w:rsid w:val="008A0D9B"/>
    <w:rsid w:val="008F711D"/>
    <w:rsid w:val="00937DC9"/>
    <w:rsid w:val="009F5342"/>
    <w:rsid w:val="00A27CDE"/>
    <w:rsid w:val="00A64F78"/>
    <w:rsid w:val="00AE46C4"/>
    <w:rsid w:val="00AF69D0"/>
    <w:rsid w:val="00B233C1"/>
    <w:rsid w:val="00BA6EC7"/>
    <w:rsid w:val="00C40C4B"/>
    <w:rsid w:val="00C47358"/>
    <w:rsid w:val="00C57506"/>
    <w:rsid w:val="00CC6C3E"/>
    <w:rsid w:val="00E562AA"/>
    <w:rsid w:val="00E758AD"/>
    <w:rsid w:val="00ED45E8"/>
    <w:rsid w:val="00F1135C"/>
    <w:rsid w:val="00F57E9A"/>
    <w:rsid w:val="00F73BE7"/>
    <w:rsid w:val="355F1E0D"/>
    <w:rsid w:val="39900FC9"/>
    <w:rsid w:val="6B2D1F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link w:val="13"/>
    <w:qFormat/>
    <w:uiPriority w:val="9"/>
    <w:pPr>
      <w:widowControl/>
      <w:spacing w:before="100" w:beforeAutospacing="1" w:after="100" w:afterAutospacing="1"/>
      <w:jc w:val="left"/>
      <w:outlineLvl w:val="0"/>
    </w:pPr>
    <w:rPr>
      <w:rFonts w:ascii="宋体" w:hAnsi="宋体" w:eastAsia="宋体" w:cs="宋体"/>
      <w:b/>
      <w:bCs/>
      <w:kern w:val="36"/>
      <w:sz w:val="48"/>
      <w:szCs w:val="48"/>
      <w14:ligatures w14:val="none"/>
    </w:rPr>
  </w:style>
  <w:style w:type="character" w:default="1" w:styleId="7">
    <w:name w:val="Default Paragraph Font"/>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footer"/>
    <w:basedOn w:val="1"/>
    <w:link w:val="11"/>
    <w:unhideWhenUsed/>
    <w:uiPriority w:val="99"/>
    <w:pPr>
      <w:tabs>
        <w:tab w:val="center" w:pos="4153"/>
        <w:tab w:val="right" w:pos="8306"/>
      </w:tabs>
      <w:snapToGrid w:val="0"/>
      <w:jc w:val="left"/>
    </w:pPr>
    <w:rPr>
      <w:sz w:val="18"/>
      <w:szCs w:val="18"/>
    </w:rPr>
  </w:style>
  <w:style w:type="paragraph" w:styleId="4">
    <w:name w:val="header"/>
    <w:basedOn w:val="1"/>
    <w:link w:val="10"/>
    <w:unhideWhenUsed/>
    <w:uiPriority w:val="99"/>
    <w:pPr>
      <w:tabs>
        <w:tab w:val="center" w:pos="4153"/>
        <w:tab w:val="right" w:pos="8306"/>
      </w:tabs>
      <w:snapToGrid w:val="0"/>
      <w:jc w:val="center"/>
    </w:pPr>
    <w:rPr>
      <w:sz w:val="18"/>
      <w:szCs w:val="18"/>
    </w:rPr>
  </w:style>
  <w:style w:type="paragraph" w:styleId="5">
    <w:name w:val="Normal (Web)"/>
    <w:basedOn w:val="1"/>
    <w:unhideWhenUsed/>
    <w:uiPriority w:val="99"/>
    <w:rPr>
      <w:rFonts w:ascii="Times New Roman" w:hAnsi="Times New Roman" w:cs="Times New Roman"/>
      <w:sz w:val="24"/>
      <w:szCs w:val="24"/>
    </w:rPr>
  </w:style>
  <w:style w:type="character" w:styleId="8">
    <w:name w:val="Hyperlink"/>
    <w:basedOn w:val="7"/>
    <w:unhideWhenUsed/>
    <w:uiPriority w:val="99"/>
    <w:rPr>
      <w:color w:val="0563C1" w:themeColor="hyperlink"/>
      <w:u w:val="single"/>
      <w14:textFill>
        <w14:solidFill>
          <w14:schemeClr w14:val="hlink"/>
        </w14:solidFill>
      </w14:textFill>
    </w:rPr>
  </w:style>
  <w:style w:type="character" w:customStyle="1" w:styleId="9">
    <w:name w:val="未处理的提及1"/>
    <w:basedOn w:val="7"/>
    <w:semiHidden/>
    <w:unhideWhenUsed/>
    <w:uiPriority w:val="99"/>
    <w:rPr>
      <w:color w:val="605E5C"/>
      <w:shd w:val="clear" w:color="auto" w:fill="E1DFDD"/>
    </w:rPr>
  </w:style>
  <w:style w:type="character" w:customStyle="1" w:styleId="10">
    <w:name w:val="页眉 字符"/>
    <w:basedOn w:val="7"/>
    <w:link w:val="4"/>
    <w:uiPriority w:val="99"/>
    <w:rPr>
      <w:sz w:val="18"/>
      <w:szCs w:val="18"/>
    </w:rPr>
  </w:style>
  <w:style w:type="character" w:customStyle="1" w:styleId="11">
    <w:name w:val="页脚 字符"/>
    <w:basedOn w:val="7"/>
    <w:link w:val="3"/>
    <w:uiPriority w:val="99"/>
    <w:rPr>
      <w:sz w:val="18"/>
      <w:szCs w:val="18"/>
    </w:rPr>
  </w:style>
  <w:style w:type="paragraph" w:styleId="12">
    <w:name w:val="List Paragraph"/>
    <w:basedOn w:val="1"/>
    <w:qFormat/>
    <w:uiPriority w:val="34"/>
    <w:pPr>
      <w:ind w:firstLine="420" w:firstLineChars="200"/>
    </w:pPr>
  </w:style>
  <w:style w:type="character" w:customStyle="1" w:styleId="13">
    <w:name w:val="标题 1 字符"/>
    <w:basedOn w:val="7"/>
    <w:link w:val="2"/>
    <w:uiPriority w:val="9"/>
    <w:rPr>
      <w:rFonts w:ascii="宋体" w:hAnsi="宋体" w:eastAsia="宋体" w:cs="宋体"/>
      <w:b/>
      <w:bCs/>
      <w:kern w:val="36"/>
      <w:sz w:val="48"/>
      <w:szCs w:val="48"/>
      <w14:ligatures w14:val="none"/>
    </w:rPr>
  </w:style>
  <w:style w:type="paragraph" w:customStyle="1" w:styleId="14">
    <w:name w:val="Revision"/>
    <w:hidden/>
    <w:semiHidden/>
    <w:uiPriority w:val="99"/>
    <w:rPr>
      <w:rFonts w:asciiTheme="minorHAnsi" w:hAnsiTheme="minorHAnsi" w:eastAsiaTheme="minorEastAsia" w:cstheme="minorBidi"/>
      <w:kern w:val="2"/>
      <w:sz w:val="21"/>
      <w:szCs w:val="22"/>
      <w:lang w:val="en-US" w:eastAsia="zh-CN" w:bidi="ar-SA"/>
      <w14:ligatures w14:val="standardContextual"/>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1169</Words>
  <Characters>1280</Characters>
  <Lines>31</Lines>
  <Paragraphs>26</Paragraphs>
  <TotalTime>13</TotalTime>
  <ScaleCrop>false</ScaleCrop>
  <LinksUpToDate>false</LinksUpToDate>
  <CharactersWithSpaces>1286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2025-04-24T01:34:00Z</dcterms:created>
  <dc:creator>77392566@qq.com</dc:creator>
  <cp:lastModifiedBy>雁</cp:lastModifiedBy>
  <cp:lastPrinted>2025-04-24T07:19:14Z</cp:lastPrinted>
  <dcterms:modified xsi:type="dcterms:W3CDTF">2025-04-24T07:21:12Z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eyJoZGlkIjoiZjlhMTQ0Y2RhMDY2ZDNhM2IyMmMyNjFjM2JiMjdiM2YiLCJ1c2VySWQiOiI0NTM4OTI5NDYifQ==</vt:lpwstr>
  </property>
  <property fmtid="{D5CDD505-2E9C-101B-9397-08002B2CF9AE}" pid="3" name="KSOProductBuildVer">
    <vt:lpwstr>2052-12.1.0.20784</vt:lpwstr>
  </property>
  <property fmtid="{D5CDD505-2E9C-101B-9397-08002B2CF9AE}" pid="4" name="ICV">
    <vt:lpwstr>9CC2C3DA4F3740A4B89B40D3FAFF0588_12</vt:lpwstr>
  </property>
</Properties>
</file>